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09FAA362"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364D76">
        <w:rPr>
          <w:rFonts w:ascii="Cambria" w:eastAsia="Century Schoolbook" w:hAnsi="Cambria" w:cs="Tahoma"/>
          <w:b/>
          <w:bCs/>
          <w:sz w:val="24"/>
          <w:szCs w:val="24"/>
        </w:rPr>
        <w:t>TRANSFORMACIÓN DIGITAL “360”</w:t>
      </w:r>
    </w:p>
    <w:p w14:paraId="12473AF2" w14:textId="6848CF70" w:rsidR="005875B2" w:rsidRDefault="003D0468"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w:t>
      </w:r>
      <w:r w:rsidR="006C0A6E">
        <w:rPr>
          <w:rFonts w:ascii="Cambria" w:eastAsia="Times New Roman" w:hAnsi="Cambria" w:cs="Calibri"/>
          <w:b/>
          <w:color w:val="002060"/>
          <w:sz w:val="24"/>
          <w:szCs w:val="24"/>
        </w:rPr>
        <w:t>0</w:t>
      </w:r>
      <w:r w:rsidR="00781DC4">
        <w:rPr>
          <w:rFonts w:ascii="Cambria" w:eastAsia="Times New Roman" w:hAnsi="Cambria" w:cs="Calibri"/>
          <w:b/>
          <w:color w:val="002060"/>
          <w:sz w:val="24"/>
          <w:szCs w:val="24"/>
        </w:rPr>
        <w:t>:</w:t>
      </w:r>
      <w:r w:rsidR="006C0A6E">
        <w:rPr>
          <w:rFonts w:ascii="Cambria" w:eastAsia="Times New Roman" w:hAnsi="Cambria" w:cs="Calibri"/>
          <w:b/>
          <w:color w:val="002060"/>
          <w:sz w:val="24"/>
          <w:szCs w:val="24"/>
        </w:rPr>
        <w:t xml:space="preserve"> </w:t>
      </w:r>
      <w:r w:rsidR="005875B2" w:rsidRPr="00016911">
        <w:rPr>
          <w:rFonts w:ascii="Cambria" w:eastAsia="Times New Roman" w:hAnsi="Cambria" w:cs="Calibri"/>
          <w:b/>
          <w:color w:val="002060"/>
          <w:sz w:val="24"/>
          <w:szCs w:val="24"/>
        </w:rPr>
        <w:t>DATOS IDENTIFICATIVOS</w:t>
      </w:r>
    </w:p>
    <w:p w14:paraId="45D3CEC1" w14:textId="6480625B" w:rsidR="005875B2" w:rsidRPr="00016911" w:rsidRDefault="008D6490" w:rsidP="008D6490">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724E6F">
        <w:rPr>
          <w:rFonts w:ascii="Cambria" w:eastAsia="Times New Roman" w:hAnsi="Cambria" w:cs="Calibri"/>
          <w:b/>
          <w:color w:val="002060"/>
          <w:sz w:val="24"/>
          <w:szCs w:val="24"/>
        </w:rPr>
        <w:t xml:space="preserve">.1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2101442247"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2101442247"/>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465021666"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465021666"/>
    </w:p>
    <w:p w14:paraId="561F161F" w14:textId="3470DD4D" w:rsidR="002D4EE8" w:rsidRPr="00793856" w:rsidRDefault="008D6490" w:rsidP="008D6490">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w:t>
      </w:r>
      <w:permStart w:id="2083742005" w:edGrp="everyone"/>
      <w:permEnd w:id="2083742005"/>
      <w:r w:rsidR="002D4EE8">
        <w:rPr>
          <w:rFonts w:ascii="Cambria" w:eastAsia="Times New Roman" w:hAnsi="Cambria" w:cs="Calibri"/>
          <w:b/>
          <w:color w:val="002060"/>
          <w:sz w:val="24"/>
          <w:szCs w:val="24"/>
        </w:rPr>
        <w:t>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764754228"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764754228"/>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416315747"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416315747"/>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1788547181"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1788547181"/>
    </w:p>
    <w:p w14:paraId="46995462" w14:textId="1FACB182" w:rsidR="002D4EE8" w:rsidRPr="00793856" w:rsidRDefault="008D6490" w:rsidP="008D6490">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1D3076B4"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w:t>
      </w:r>
      <w:r w:rsidR="00AA63BF">
        <w:rPr>
          <w:rFonts w:ascii="Cambria" w:hAnsi="Cambria"/>
          <w:sz w:val="24"/>
          <w:szCs w:val="24"/>
        </w:rPr>
        <w:t xml:space="preserve"> </w:t>
      </w:r>
      <w:r w:rsidR="008E201E" w:rsidRPr="008E201E">
        <w:rPr>
          <w:rFonts w:ascii="Cambria" w:hAnsi="Cambria"/>
          <w:i/>
          <w:iCs/>
          <w:sz w:val="24"/>
          <w:szCs w:val="24"/>
        </w:rPr>
        <w:t xml:space="preserve">Servicio de Asesoramiento en </w:t>
      </w:r>
      <w:r w:rsidR="00364D76">
        <w:rPr>
          <w:rFonts w:ascii="Cambria" w:hAnsi="Cambria"/>
          <w:i/>
          <w:iCs/>
          <w:sz w:val="24"/>
          <w:szCs w:val="24"/>
        </w:rPr>
        <w:t>Transformación Digital 360</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852170450"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852170450"/>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2014990434"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2014990434"/>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1031144162"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031144162"/>
    <w:p w14:paraId="5B0E6E0C" w14:textId="2BADDA82" w:rsidR="00E85CC9" w:rsidRPr="00E9048C" w:rsidRDefault="008D6490"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.1</w:t>
      </w:r>
      <w:r w:rsidR="00364D76">
        <w:rPr>
          <w:rFonts w:ascii="Cambria" w:eastAsia="Times New Roman" w:hAnsi="Cambria" w:cs="Calibri"/>
          <w:b/>
          <w:bCs/>
          <w:color w:val="002060"/>
          <w:sz w:val="24"/>
          <w:szCs w:val="24"/>
        </w:rPr>
        <w:t xml:space="preserve"> Diagnóstico inicial</w:t>
      </w:r>
      <w:r w:rsidR="00E85CC9" w:rsidRPr="00E9048C">
        <w:rPr>
          <w:rFonts w:ascii="Cambria" w:eastAsia="Times New Roman" w:hAnsi="Cambria" w:cs="Calibri"/>
          <w:b/>
          <w:bCs/>
          <w:color w:val="002060"/>
          <w:sz w:val="24"/>
          <w:szCs w:val="24"/>
        </w:rPr>
        <w:t xml:space="preserve"> </w:t>
      </w:r>
    </w:p>
    <w:p w14:paraId="6FAFC5CF" w14:textId="6C915344" w:rsidR="00E73728" w:rsidRDefault="00F85A84" w:rsidP="00364D76">
      <w:pPr>
        <w:spacing w:before="240" w:line="276" w:lineRule="auto"/>
        <w:jc w:val="both"/>
        <w:rPr>
          <w:rFonts w:ascii="Cambria" w:hAnsi="Cambria"/>
          <w:sz w:val="24"/>
          <w:szCs w:val="24"/>
        </w:rPr>
      </w:pPr>
      <w:permStart w:id="1688818328" w:edGrp="everyone"/>
      <w:r w:rsidRPr="00FA6476">
        <w:rPr>
          <w:rFonts w:ascii="Cambria" w:hAnsi="Cambria"/>
          <w:sz w:val="24"/>
          <w:szCs w:val="24"/>
        </w:rPr>
        <w:t xml:space="preserve">Este apartado incluirá </w:t>
      </w:r>
      <w:r w:rsidR="00E73728">
        <w:rPr>
          <w:rFonts w:ascii="Cambria" w:hAnsi="Cambria"/>
          <w:sz w:val="24"/>
          <w:szCs w:val="24"/>
        </w:rPr>
        <w:t xml:space="preserve">la elaboración de un </w:t>
      </w:r>
      <w:r w:rsidR="00364D76">
        <w:rPr>
          <w:rFonts w:ascii="Cambria" w:hAnsi="Cambria"/>
          <w:sz w:val="24"/>
          <w:szCs w:val="24"/>
        </w:rPr>
        <w:t xml:space="preserve">diagnóstico </w:t>
      </w:r>
      <w:r w:rsidR="00364D76" w:rsidRPr="00364D76">
        <w:rPr>
          <w:rFonts w:ascii="Cambria" w:hAnsi="Cambria"/>
          <w:sz w:val="24"/>
          <w:szCs w:val="24"/>
        </w:rPr>
        <w:t>inicial del estado y/o nivel de digitalización de la empresa beneficiaria de la ayuda.</w:t>
      </w:r>
    </w:p>
    <w:permEnd w:id="1688818328"/>
    <w:p w14:paraId="5AFCB4C0" w14:textId="245D54DD" w:rsidR="00364D76" w:rsidRPr="00E9048C" w:rsidRDefault="008D6490" w:rsidP="00364D76">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lastRenderedPageBreak/>
        <w:t>1</w:t>
      </w:r>
      <w:r w:rsidR="00364D76">
        <w:rPr>
          <w:rFonts w:ascii="Cambria" w:eastAsia="Times New Roman" w:hAnsi="Cambria" w:cs="Calibri"/>
          <w:b/>
          <w:bCs/>
          <w:color w:val="002060"/>
          <w:sz w:val="24"/>
          <w:szCs w:val="24"/>
        </w:rPr>
        <w:t>.2 Análisis</w:t>
      </w:r>
      <w:r w:rsidR="00255C7D">
        <w:rPr>
          <w:rFonts w:ascii="Cambria" w:eastAsia="Times New Roman" w:hAnsi="Cambria" w:cs="Calibri"/>
          <w:b/>
          <w:bCs/>
          <w:color w:val="002060"/>
          <w:sz w:val="24"/>
          <w:szCs w:val="24"/>
        </w:rPr>
        <w:t xml:space="preserve"> integral</w:t>
      </w:r>
      <w:r w:rsidR="00364D76">
        <w:rPr>
          <w:rFonts w:ascii="Cambria" w:eastAsia="Times New Roman" w:hAnsi="Cambria" w:cs="Calibri"/>
          <w:b/>
          <w:bCs/>
          <w:color w:val="002060"/>
          <w:sz w:val="24"/>
          <w:szCs w:val="24"/>
        </w:rPr>
        <w:t xml:space="preserve"> de áreas clave</w:t>
      </w:r>
    </w:p>
    <w:p w14:paraId="771E8B99" w14:textId="77777777" w:rsidR="00364D76" w:rsidRPr="00364D76" w:rsidRDefault="00364D76" w:rsidP="00364D76">
      <w:pPr>
        <w:spacing w:before="240" w:line="276" w:lineRule="auto"/>
        <w:jc w:val="both"/>
        <w:rPr>
          <w:rFonts w:ascii="Cambria" w:hAnsi="Cambria"/>
          <w:sz w:val="24"/>
          <w:szCs w:val="24"/>
        </w:rPr>
      </w:pPr>
      <w:permStart w:id="1248527491" w:edGrp="everyone"/>
      <w:r>
        <w:rPr>
          <w:rFonts w:ascii="Cambria" w:hAnsi="Cambria"/>
          <w:sz w:val="24"/>
          <w:szCs w:val="24"/>
        </w:rPr>
        <w:t xml:space="preserve">Este apartado recogerá un análisis </w:t>
      </w:r>
      <w:r w:rsidRPr="00364D76">
        <w:rPr>
          <w:rFonts w:ascii="Cambria" w:hAnsi="Cambria"/>
          <w:sz w:val="24"/>
          <w:szCs w:val="24"/>
        </w:rPr>
        <w:t>integral de las áreas clave dentro de la empresa para la digitalización, mediante:</w:t>
      </w:r>
    </w:p>
    <w:p w14:paraId="69DE6B22" w14:textId="7F9F5E83" w:rsidR="00364D76" w:rsidRPr="00364D76" w:rsidRDefault="00364D76" w:rsidP="00FE026E">
      <w:pPr>
        <w:pStyle w:val="Prrafodelista"/>
        <w:numPr>
          <w:ilvl w:val="0"/>
          <w:numId w:val="36"/>
        </w:numPr>
        <w:spacing w:before="240" w:line="276" w:lineRule="auto"/>
        <w:jc w:val="both"/>
        <w:rPr>
          <w:rFonts w:ascii="Cambria" w:hAnsi="Cambria"/>
          <w:sz w:val="24"/>
          <w:szCs w:val="24"/>
        </w:rPr>
      </w:pPr>
      <w:r w:rsidRPr="00364D76">
        <w:rPr>
          <w:rFonts w:ascii="Cambria" w:hAnsi="Cambria"/>
          <w:sz w:val="24"/>
          <w:szCs w:val="24"/>
        </w:rPr>
        <w:t>Análisis detallado de procesos.</w:t>
      </w:r>
    </w:p>
    <w:p w14:paraId="40B1D4E6" w14:textId="77777777" w:rsidR="00364D76" w:rsidRDefault="00364D76" w:rsidP="00FE026E">
      <w:pPr>
        <w:pStyle w:val="Prrafodelista"/>
        <w:numPr>
          <w:ilvl w:val="0"/>
          <w:numId w:val="36"/>
        </w:numPr>
        <w:spacing w:before="240" w:line="276" w:lineRule="auto"/>
        <w:jc w:val="both"/>
        <w:rPr>
          <w:rFonts w:ascii="Cambria" w:hAnsi="Cambria"/>
          <w:sz w:val="24"/>
          <w:szCs w:val="24"/>
        </w:rPr>
      </w:pPr>
      <w:r w:rsidRPr="00364D76">
        <w:rPr>
          <w:rFonts w:ascii="Cambria" w:hAnsi="Cambria"/>
          <w:sz w:val="24"/>
          <w:szCs w:val="24"/>
        </w:rPr>
        <w:t>Infraestructura tecnológica.</w:t>
      </w:r>
    </w:p>
    <w:p w14:paraId="6900B91E" w14:textId="77777777" w:rsidR="00364D76" w:rsidRDefault="00364D76" w:rsidP="00FE026E">
      <w:pPr>
        <w:pStyle w:val="Prrafodelista"/>
        <w:numPr>
          <w:ilvl w:val="0"/>
          <w:numId w:val="36"/>
        </w:numPr>
        <w:spacing w:before="240" w:line="276" w:lineRule="auto"/>
        <w:jc w:val="both"/>
        <w:rPr>
          <w:rFonts w:ascii="Cambria" w:hAnsi="Cambria"/>
          <w:sz w:val="24"/>
          <w:szCs w:val="24"/>
        </w:rPr>
      </w:pPr>
      <w:r w:rsidRPr="00364D76">
        <w:rPr>
          <w:rFonts w:ascii="Cambria" w:hAnsi="Cambria"/>
          <w:sz w:val="24"/>
          <w:szCs w:val="24"/>
        </w:rPr>
        <w:t>Necesidades empresariales.</w:t>
      </w:r>
    </w:p>
    <w:p w14:paraId="1846BA6A" w14:textId="62D38E23" w:rsidR="00364D76" w:rsidRPr="00364D76" w:rsidRDefault="00364D76" w:rsidP="00FE026E">
      <w:pPr>
        <w:pStyle w:val="Prrafodelista"/>
        <w:numPr>
          <w:ilvl w:val="0"/>
          <w:numId w:val="36"/>
        </w:numPr>
        <w:spacing w:before="240" w:line="276" w:lineRule="auto"/>
        <w:jc w:val="both"/>
        <w:rPr>
          <w:rFonts w:ascii="Cambria" w:hAnsi="Cambria"/>
          <w:sz w:val="24"/>
          <w:szCs w:val="24"/>
        </w:rPr>
      </w:pPr>
      <w:r w:rsidRPr="00364D76">
        <w:rPr>
          <w:rFonts w:ascii="Cambria" w:hAnsi="Cambria"/>
          <w:sz w:val="24"/>
          <w:szCs w:val="24"/>
        </w:rPr>
        <w:t>Uso de herramientas de IA.</w:t>
      </w:r>
    </w:p>
    <w:p w14:paraId="1F334B4F" w14:textId="6C0D5D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248527491"/>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875110719"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875110719"/>
    <w:p w14:paraId="3044B1D3" w14:textId="070E6C7C" w:rsidR="00C27BE1" w:rsidRPr="00BB4FC2" w:rsidRDefault="00364D76"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Diseño de programas de concienciación y capacitación a empleados</w:t>
      </w:r>
    </w:p>
    <w:p w14:paraId="75704822" w14:textId="5EFE8282" w:rsidR="00364D76" w:rsidRDefault="00BB4FC2" w:rsidP="00BB4FC2">
      <w:pPr>
        <w:spacing w:before="240" w:line="276" w:lineRule="auto"/>
        <w:jc w:val="both"/>
        <w:rPr>
          <w:rFonts w:ascii="Cambria" w:hAnsi="Cambria"/>
          <w:iCs/>
          <w:sz w:val="24"/>
          <w:szCs w:val="24"/>
        </w:rPr>
      </w:pPr>
      <w:permStart w:id="530070051" w:edGrp="everyone"/>
      <w:r w:rsidRPr="00BB4FC2">
        <w:rPr>
          <w:rFonts w:ascii="Cambria" w:hAnsi="Cambria"/>
          <w:iCs/>
          <w:sz w:val="24"/>
          <w:szCs w:val="24"/>
        </w:rPr>
        <w:t xml:space="preserve">Esta sección incluirá </w:t>
      </w:r>
      <w:r w:rsidR="00364D76">
        <w:rPr>
          <w:rFonts w:ascii="Cambria" w:hAnsi="Cambria"/>
          <w:iCs/>
          <w:sz w:val="24"/>
          <w:szCs w:val="24"/>
        </w:rPr>
        <w:t>el apoyo en el</w:t>
      </w:r>
      <w:r w:rsidR="00364D76" w:rsidRPr="00364D76">
        <w:t xml:space="preserve"> </w:t>
      </w:r>
      <w:r w:rsidR="00364D76" w:rsidRPr="00364D76">
        <w:rPr>
          <w:rFonts w:ascii="Cambria" w:hAnsi="Cambria"/>
          <w:iCs/>
          <w:sz w:val="24"/>
          <w:szCs w:val="24"/>
        </w:rPr>
        <w:t>diseño de programas de concienciación y capacitación para los empleados, orientados a fomentar una cultura organizacional proclive a la transformación digital y dotar al personal de las habilidades necesarias para adaptarse al cambio.</w:t>
      </w:r>
    </w:p>
    <w:permEnd w:id="530070051"/>
    <w:p w14:paraId="718753E9" w14:textId="791065CE" w:rsidR="00364D76" w:rsidRDefault="00364D76" w:rsidP="00364D76">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Evaluación de programas y plataformas para la transformación digital</w:t>
      </w:r>
    </w:p>
    <w:p w14:paraId="264899A6" w14:textId="61135762" w:rsidR="001363C9" w:rsidRPr="001363C9" w:rsidRDefault="001363C9" w:rsidP="001363C9">
      <w:pPr>
        <w:spacing w:before="240" w:after="0" w:line="276" w:lineRule="auto"/>
        <w:jc w:val="both"/>
        <w:rPr>
          <w:rFonts w:ascii="Cambria" w:hAnsi="Cambria"/>
          <w:iCs/>
          <w:sz w:val="24"/>
          <w:szCs w:val="24"/>
        </w:rPr>
      </w:pPr>
      <w:permStart w:id="1046169562" w:edGrp="everyone"/>
      <w:r w:rsidRPr="001363C9">
        <w:rPr>
          <w:rFonts w:ascii="Cambria" w:hAnsi="Cambria"/>
          <w:iCs/>
          <w:sz w:val="24"/>
          <w:szCs w:val="24"/>
        </w:rPr>
        <w:t>Este apartado recogerá la evaluación de programas y plataformas pertinentes para la transformación digital, incluyendo recomendaciones específicas como:</w:t>
      </w:r>
      <w:r>
        <w:rPr>
          <w:rFonts w:ascii="Cambria" w:hAnsi="Cambria"/>
          <w:iCs/>
          <w:sz w:val="24"/>
          <w:szCs w:val="24"/>
        </w:rPr>
        <w:t xml:space="preserve"> h</w:t>
      </w:r>
      <w:r w:rsidRPr="001363C9">
        <w:rPr>
          <w:rFonts w:ascii="Cambria" w:hAnsi="Cambria"/>
          <w:iCs/>
          <w:sz w:val="24"/>
          <w:szCs w:val="24"/>
        </w:rPr>
        <w:t>erramientas para la diagramación</w:t>
      </w:r>
      <w:r>
        <w:rPr>
          <w:rFonts w:ascii="Cambria" w:hAnsi="Cambria"/>
          <w:iCs/>
          <w:sz w:val="24"/>
          <w:szCs w:val="24"/>
        </w:rPr>
        <w:t>; p</w:t>
      </w:r>
      <w:r w:rsidRPr="001363C9">
        <w:rPr>
          <w:rFonts w:ascii="Cambria" w:hAnsi="Cambria"/>
          <w:iCs/>
          <w:sz w:val="24"/>
          <w:szCs w:val="24"/>
        </w:rPr>
        <w:t>lataformas para facilitar la colaboración</w:t>
      </w:r>
      <w:r>
        <w:rPr>
          <w:rFonts w:ascii="Cambria" w:hAnsi="Cambria"/>
          <w:iCs/>
          <w:sz w:val="24"/>
          <w:szCs w:val="24"/>
        </w:rPr>
        <w:t xml:space="preserve">; </w:t>
      </w:r>
      <w:r w:rsidRPr="001363C9">
        <w:rPr>
          <w:rFonts w:ascii="Cambria" w:hAnsi="Cambria"/>
          <w:iCs/>
          <w:sz w:val="24"/>
          <w:szCs w:val="24"/>
        </w:rPr>
        <w:t xml:space="preserve">Google </w:t>
      </w:r>
      <w:proofErr w:type="spellStart"/>
      <w:r w:rsidRPr="001363C9">
        <w:rPr>
          <w:rFonts w:ascii="Cambria" w:hAnsi="Cambria"/>
          <w:iCs/>
          <w:sz w:val="24"/>
          <w:szCs w:val="24"/>
        </w:rPr>
        <w:t>Analytics</w:t>
      </w:r>
      <w:proofErr w:type="spellEnd"/>
      <w:r w:rsidRPr="001363C9">
        <w:rPr>
          <w:rFonts w:ascii="Cambria" w:hAnsi="Cambria"/>
          <w:iCs/>
          <w:sz w:val="24"/>
          <w:szCs w:val="24"/>
        </w:rPr>
        <w:t xml:space="preserve"> para el análisis de datos</w:t>
      </w:r>
      <w:r>
        <w:rPr>
          <w:rFonts w:ascii="Cambria" w:hAnsi="Cambria"/>
          <w:iCs/>
          <w:sz w:val="24"/>
          <w:szCs w:val="24"/>
        </w:rPr>
        <w:t>; p</w:t>
      </w:r>
      <w:r w:rsidRPr="001363C9">
        <w:rPr>
          <w:rFonts w:ascii="Cambria" w:hAnsi="Cambria"/>
          <w:iCs/>
          <w:sz w:val="24"/>
          <w:szCs w:val="24"/>
        </w:rPr>
        <w:t>rogramas para la visualización de datos</w:t>
      </w:r>
      <w:r>
        <w:rPr>
          <w:rFonts w:ascii="Cambria" w:hAnsi="Cambria"/>
          <w:iCs/>
          <w:sz w:val="24"/>
          <w:szCs w:val="24"/>
        </w:rPr>
        <w:t>; h</w:t>
      </w:r>
      <w:r w:rsidRPr="001363C9">
        <w:rPr>
          <w:rFonts w:ascii="Cambria" w:hAnsi="Cambria"/>
          <w:iCs/>
          <w:sz w:val="24"/>
          <w:szCs w:val="24"/>
        </w:rPr>
        <w:t>erramientas para la capacitación en línea</w:t>
      </w:r>
      <w:r>
        <w:rPr>
          <w:rFonts w:ascii="Cambria" w:hAnsi="Cambria"/>
          <w:iCs/>
          <w:sz w:val="24"/>
          <w:szCs w:val="24"/>
        </w:rPr>
        <w:t>.</w:t>
      </w:r>
    </w:p>
    <w:permEnd w:id="1046169562"/>
    <w:p w14:paraId="6FA43B37" w14:textId="4F4BCEA5" w:rsidR="00364D76" w:rsidRPr="001363C9" w:rsidRDefault="001363C9">
      <w:pPr>
        <w:pStyle w:val="Prrafodelista"/>
        <w:numPr>
          <w:ilvl w:val="1"/>
          <w:numId w:val="11"/>
        </w:numPr>
        <w:spacing w:before="240" w:after="0" w:line="276" w:lineRule="auto"/>
        <w:jc w:val="both"/>
        <w:rPr>
          <w:rFonts w:ascii="Cambria" w:eastAsia="Times New Roman" w:hAnsi="Cambria" w:cs="Calibri"/>
          <w:b/>
          <w:bCs/>
          <w:color w:val="002060"/>
          <w:sz w:val="24"/>
          <w:szCs w:val="24"/>
        </w:rPr>
      </w:pPr>
      <w:r w:rsidRPr="001363C9">
        <w:rPr>
          <w:rFonts w:ascii="Cambria" w:eastAsia="Times New Roman" w:hAnsi="Cambria" w:cs="Calibri"/>
          <w:b/>
          <w:bCs/>
          <w:color w:val="002060"/>
          <w:sz w:val="24"/>
          <w:szCs w:val="24"/>
        </w:rPr>
        <w:t>E</w:t>
      </w:r>
      <w:r>
        <w:rPr>
          <w:rFonts w:ascii="Cambria" w:eastAsia="Times New Roman" w:hAnsi="Cambria" w:cs="Calibri"/>
          <w:b/>
          <w:bCs/>
          <w:color w:val="002060"/>
          <w:sz w:val="24"/>
          <w:szCs w:val="24"/>
        </w:rPr>
        <w:t xml:space="preserve">stablecimiento de métricas clave </w:t>
      </w:r>
    </w:p>
    <w:p w14:paraId="76779840" w14:textId="466561DE" w:rsidR="001363C9" w:rsidRPr="001363C9" w:rsidRDefault="001363C9" w:rsidP="001363C9">
      <w:pPr>
        <w:spacing w:before="240" w:after="0" w:line="276" w:lineRule="auto"/>
        <w:jc w:val="both"/>
        <w:rPr>
          <w:rFonts w:ascii="Cambria" w:hAnsi="Cambria"/>
          <w:iCs/>
          <w:sz w:val="24"/>
          <w:szCs w:val="24"/>
        </w:rPr>
      </w:pPr>
      <w:permStart w:id="22048301" w:edGrp="everyone"/>
      <w:r>
        <w:rPr>
          <w:rFonts w:ascii="Cambria" w:hAnsi="Cambria"/>
          <w:iCs/>
          <w:sz w:val="24"/>
          <w:szCs w:val="24"/>
        </w:rPr>
        <w:t xml:space="preserve">Este apartado describirá el apoyo dado en </w:t>
      </w:r>
      <w:r w:rsidRPr="001363C9">
        <w:rPr>
          <w:rFonts w:ascii="Cambria" w:hAnsi="Cambria"/>
          <w:iCs/>
          <w:sz w:val="24"/>
          <w:szCs w:val="24"/>
        </w:rPr>
        <w:t>el establecimiento de métricas clave, con el fin de identificar áreas de mejora y garantizar el éxito a largo plazo de la transformación digital.</w:t>
      </w:r>
    </w:p>
    <w:p w14:paraId="0192A317" w14:textId="77777777" w:rsidR="00364D76" w:rsidRDefault="00364D76" w:rsidP="00BB4FC2">
      <w:pPr>
        <w:spacing w:before="240" w:line="276" w:lineRule="auto"/>
        <w:jc w:val="both"/>
        <w:rPr>
          <w:rFonts w:ascii="Cambria" w:hAnsi="Cambria"/>
          <w:iCs/>
          <w:sz w:val="24"/>
          <w:szCs w:val="24"/>
        </w:rPr>
      </w:pP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lastRenderedPageBreak/>
        <w:t>En caso de incluir imágenes o gráficos estos deberán ser auto explicativos, incluyendo: título, leyenda de variables y una descripción anterior o posterior de los mismos en la que se recalque la importancia de su inclusión.</w:t>
      </w:r>
    </w:p>
    <w:permEnd w:id="22048301"/>
    <w:p w14:paraId="27ADD060" w14:textId="77777777" w:rsidR="006C0A6E"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r w:rsidR="008D6490">
        <w:rPr>
          <w:rFonts w:ascii="Cambria" w:hAnsi="Cambria"/>
          <w:b/>
          <w:bCs/>
          <w:color w:val="002060"/>
          <w:sz w:val="24"/>
          <w:szCs w:val="24"/>
        </w:rPr>
        <w:t xml:space="preserve"> </w:t>
      </w:r>
    </w:p>
    <w:p w14:paraId="4992FC05" w14:textId="77777777" w:rsidR="002060E3" w:rsidRPr="002060E3" w:rsidRDefault="002060E3" w:rsidP="002060E3">
      <w:pPr>
        <w:spacing w:before="240" w:line="276" w:lineRule="auto"/>
        <w:jc w:val="both"/>
        <w:rPr>
          <w:rFonts w:ascii="Cambria" w:hAnsi="Cambria"/>
          <w:i/>
          <w:iCs/>
          <w:sz w:val="24"/>
          <w:szCs w:val="24"/>
        </w:rPr>
      </w:pPr>
      <w:permStart w:id="692129032"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692129032"/>
    <w:p w14:paraId="7376EEE2" w14:textId="745C53BF" w:rsidR="00677BF0" w:rsidRDefault="00F34D82" w:rsidP="00F34D82">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3.1</w:t>
      </w:r>
      <w:r w:rsidR="004B74CB" w:rsidRPr="00F34D82">
        <w:rPr>
          <w:rFonts w:ascii="Cambria" w:eastAsia="Times New Roman" w:hAnsi="Cambria" w:cs="Calibri"/>
          <w:b/>
          <w:bCs/>
          <w:color w:val="002060"/>
          <w:sz w:val="24"/>
          <w:szCs w:val="24"/>
        </w:rPr>
        <w:t xml:space="preserve"> </w:t>
      </w:r>
      <w:r w:rsidR="008D6490" w:rsidRPr="008D6490">
        <w:rPr>
          <w:rFonts w:ascii="Cambria" w:eastAsia="Times New Roman" w:hAnsi="Cambria" w:cs="Calibri"/>
          <w:b/>
          <w:bCs/>
          <w:color w:val="002060"/>
          <w:sz w:val="24"/>
          <w:szCs w:val="24"/>
        </w:rPr>
        <w:t>Evaluación del nivel de digitalización actual</w:t>
      </w:r>
    </w:p>
    <w:p w14:paraId="6A3F730C" w14:textId="1F2D9297" w:rsidR="00D308C7" w:rsidRPr="0037342B" w:rsidRDefault="00D308C7" w:rsidP="00F34D82">
      <w:pPr>
        <w:spacing w:before="240" w:after="0" w:line="276" w:lineRule="auto"/>
        <w:jc w:val="both"/>
        <w:rPr>
          <w:rFonts w:ascii="Cambria" w:eastAsia="Times New Roman" w:hAnsi="Cambria" w:cs="Calibri"/>
          <w:color w:val="002060"/>
          <w:sz w:val="24"/>
          <w:szCs w:val="24"/>
        </w:rPr>
      </w:pPr>
      <w:permStart w:id="1164587613" w:edGrp="everyone"/>
      <w:r w:rsidRPr="0037342B">
        <w:rPr>
          <w:rFonts w:ascii="Cambria" w:eastAsia="Times New Roman" w:hAnsi="Cambria" w:cs="Calibri"/>
          <w:color w:val="002060"/>
          <w:sz w:val="24"/>
          <w:szCs w:val="24"/>
        </w:rPr>
        <w:t xml:space="preserve"> </w:t>
      </w:r>
    </w:p>
    <w:permEnd w:id="1164587613"/>
    <w:p w14:paraId="1AE811DD" w14:textId="7E0A7477" w:rsidR="008D6490" w:rsidRDefault="008D6490" w:rsidP="00F34D82">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3.2 </w:t>
      </w:r>
      <w:r w:rsidRPr="008D6490">
        <w:rPr>
          <w:rFonts w:ascii="Cambria" w:eastAsia="Times New Roman" w:hAnsi="Cambria" w:cs="Calibri"/>
          <w:b/>
          <w:bCs/>
          <w:color w:val="002060"/>
          <w:sz w:val="24"/>
          <w:szCs w:val="24"/>
        </w:rPr>
        <w:t>Identificación de áreas de mejora</w:t>
      </w:r>
    </w:p>
    <w:p w14:paraId="4EBDC776" w14:textId="6199EB88" w:rsidR="00D308C7" w:rsidRPr="0037342B" w:rsidRDefault="00D308C7" w:rsidP="00F34D82">
      <w:pPr>
        <w:spacing w:before="240" w:after="0" w:line="276" w:lineRule="auto"/>
        <w:jc w:val="both"/>
        <w:rPr>
          <w:rFonts w:ascii="Cambria" w:eastAsia="Times New Roman" w:hAnsi="Cambria" w:cs="Calibri"/>
          <w:color w:val="002060"/>
          <w:sz w:val="24"/>
          <w:szCs w:val="24"/>
        </w:rPr>
      </w:pPr>
      <w:permStart w:id="23750892" w:edGrp="everyone"/>
      <w:r w:rsidRPr="0037342B">
        <w:rPr>
          <w:rFonts w:ascii="Cambria" w:eastAsia="Times New Roman" w:hAnsi="Cambria" w:cs="Calibri"/>
          <w:color w:val="002060"/>
          <w:sz w:val="24"/>
          <w:szCs w:val="24"/>
        </w:rPr>
        <w:t xml:space="preserve"> </w:t>
      </w:r>
    </w:p>
    <w:permEnd w:id="23750892"/>
    <w:p w14:paraId="02DAB140" w14:textId="0BC6D6E3" w:rsidR="008D6490" w:rsidRDefault="008D6490" w:rsidP="00F34D82">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3.3 </w:t>
      </w:r>
      <w:r w:rsidRPr="008D6490">
        <w:rPr>
          <w:rFonts w:ascii="Cambria" w:eastAsia="Times New Roman" w:hAnsi="Cambria" w:cs="Calibri"/>
          <w:b/>
          <w:bCs/>
          <w:color w:val="002060"/>
          <w:sz w:val="24"/>
          <w:szCs w:val="24"/>
        </w:rPr>
        <w:t>Desarrollo de una propuesta integral de mejoras</w:t>
      </w:r>
    </w:p>
    <w:p w14:paraId="38037FCF" w14:textId="794B076E" w:rsidR="00D308C7" w:rsidRPr="0037342B" w:rsidRDefault="00D308C7" w:rsidP="00F34D82">
      <w:pPr>
        <w:spacing w:before="240" w:after="0" w:line="276" w:lineRule="auto"/>
        <w:jc w:val="both"/>
        <w:rPr>
          <w:rFonts w:ascii="Cambria" w:eastAsia="Times New Roman" w:hAnsi="Cambria" w:cs="Calibri"/>
          <w:color w:val="002060"/>
          <w:sz w:val="24"/>
          <w:szCs w:val="24"/>
        </w:rPr>
      </w:pPr>
      <w:permStart w:id="763186792" w:edGrp="everyone"/>
      <w:r w:rsidRPr="0037342B">
        <w:rPr>
          <w:rFonts w:ascii="Cambria" w:eastAsia="Times New Roman" w:hAnsi="Cambria" w:cs="Calibri"/>
          <w:color w:val="002060"/>
          <w:sz w:val="24"/>
          <w:szCs w:val="24"/>
        </w:rPr>
        <w:t xml:space="preserve"> </w:t>
      </w:r>
    </w:p>
    <w:permEnd w:id="763186792"/>
    <w:p w14:paraId="101AD818" w14:textId="4F500A74" w:rsidR="008D6490" w:rsidRDefault="008D6490" w:rsidP="00F34D82">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3.4</w:t>
      </w:r>
      <w:r w:rsidRPr="008D6490">
        <w:t xml:space="preserve"> </w:t>
      </w:r>
      <w:r w:rsidRPr="008D6490">
        <w:rPr>
          <w:rFonts w:ascii="Cambria" w:eastAsia="Times New Roman" w:hAnsi="Cambria" w:cs="Calibri"/>
          <w:b/>
          <w:bCs/>
          <w:color w:val="002060"/>
          <w:sz w:val="24"/>
          <w:szCs w:val="24"/>
        </w:rPr>
        <w:t>Selección de técnicas y herramientas digitales específicas</w:t>
      </w:r>
    </w:p>
    <w:p w14:paraId="446C6536" w14:textId="0D73A1EF" w:rsidR="00D308C7" w:rsidRPr="0037342B" w:rsidRDefault="00D308C7" w:rsidP="00F34D82">
      <w:pPr>
        <w:spacing w:before="240" w:after="0" w:line="276" w:lineRule="auto"/>
        <w:jc w:val="both"/>
        <w:rPr>
          <w:rFonts w:ascii="Cambria" w:eastAsia="Times New Roman" w:hAnsi="Cambria" w:cs="Calibri"/>
          <w:color w:val="002060"/>
          <w:sz w:val="24"/>
          <w:szCs w:val="24"/>
        </w:rPr>
      </w:pPr>
      <w:permStart w:id="1055729687" w:edGrp="everyone"/>
      <w:r w:rsidRPr="0037342B">
        <w:rPr>
          <w:rFonts w:ascii="Cambria" w:eastAsia="Times New Roman" w:hAnsi="Cambria" w:cs="Calibri"/>
          <w:color w:val="002060"/>
          <w:sz w:val="24"/>
          <w:szCs w:val="24"/>
        </w:rPr>
        <w:t xml:space="preserve"> </w:t>
      </w:r>
    </w:p>
    <w:permEnd w:id="1055729687"/>
    <w:p w14:paraId="5A8EEFA0" w14:textId="77777777" w:rsidR="008D6490" w:rsidRDefault="008D6490" w:rsidP="001363C9">
      <w:pPr>
        <w:rPr>
          <w:rFonts w:ascii="Cambria" w:eastAsia="Times New Roman" w:hAnsi="Cambria" w:cs="Calibri"/>
          <w:b/>
          <w:bCs/>
          <w:color w:val="002060"/>
          <w:sz w:val="24"/>
          <w:szCs w:val="24"/>
        </w:rPr>
      </w:pPr>
    </w:p>
    <w:p w14:paraId="117946BF" w14:textId="7CA4D511" w:rsidR="009B6437" w:rsidRPr="001363C9" w:rsidRDefault="009B6437" w:rsidP="001363C9">
      <w:pPr>
        <w:rPr>
          <w:rFonts w:ascii="Cambria" w:hAnsi="Cambria"/>
          <w:i/>
          <w:iCs/>
          <w:sz w:val="24"/>
          <w:szCs w:val="24"/>
        </w:rPr>
      </w:pPr>
      <w:permStart w:id="916216925" w:edGrp="everyone"/>
      <w:r w:rsidRPr="001363C9">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916216925"/>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BFE9" w14:textId="77777777" w:rsidR="00B53CED" w:rsidRDefault="00B53CED" w:rsidP="0054616F">
      <w:pPr>
        <w:spacing w:after="0" w:line="240" w:lineRule="auto"/>
      </w:pPr>
      <w:r>
        <w:separator/>
      </w:r>
    </w:p>
  </w:endnote>
  <w:endnote w:type="continuationSeparator" w:id="0">
    <w:p w14:paraId="77FAEADD" w14:textId="77777777" w:rsidR="00B53CED" w:rsidRDefault="00B53CED" w:rsidP="0054616F">
      <w:pPr>
        <w:spacing w:after="0" w:line="240" w:lineRule="auto"/>
      </w:pPr>
      <w:r>
        <w:continuationSeparator/>
      </w:r>
    </w:p>
  </w:endnote>
  <w:endnote w:type="continuationNotice" w:id="1">
    <w:p w14:paraId="580A7BEB" w14:textId="77777777" w:rsidR="00B53CED" w:rsidRDefault="00B53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End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17A68" w14:textId="77777777" w:rsidR="00B53CED" w:rsidRDefault="00B53CED" w:rsidP="0054616F">
      <w:pPr>
        <w:spacing w:after="0" w:line="240" w:lineRule="auto"/>
      </w:pPr>
      <w:r>
        <w:separator/>
      </w:r>
    </w:p>
  </w:footnote>
  <w:footnote w:type="continuationSeparator" w:id="0">
    <w:p w14:paraId="71926A35" w14:textId="77777777" w:rsidR="00B53CED" w:rsidRDefault="00B53CED" w:rsidP="0054616F">
      <w:pPr>
        <w:spacing w:after="0" w:line="240" w:lineRule="auto"/>
      </w:pPr>
      <w:r>
        <w:continuationSeparator/>
      </w:r>
    </w:p>
  </w:footnote>
  <w:footnote w:type="continuationNotice" w:id="1">
    <w:p w14:paraId="65755B51" w14:textId="77777777" w:rsidR="00B53CED" w:rsidRDefault="00B53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D6935"/>
    <w:multiLevelType w:val="hybridMultilevel"/>
    <w:tmpl w:val="DB3C127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0254AF"/>
    <w:multiLevelType w:val="hybridMultilevel"/>
    <w:tmpl w:val="2F58A5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4A148A"/>
    <w:multiLevelType w:val="hybridMultilevel"/>
    <w:tmpl w:val="62CCC766"/>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9"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0DF0764"/>
    <w:multiLevelType w:val="hybridMultilevel"/>
    <w:tmpl w:val="2E469594"/>
    <w:lvl w:ilvl="0" w:tplc="0C0A0001">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E0F43"/>
    <w:multiLevelType w:val="hybridMultilevel"/>
    <w:tmpl w:val="60868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47C19E2"/>
    <w:multiLevelType w:val="hybridMultilevel"/>
    <w:tmpl w:val="333E1A38"/>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673657E"/>
    <w:multiLevelType w:val="hybridMultilevel"/>
    <w:tmpl w:val="CDEA0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C17CB5"/>
    <w:multiLevelType w:val="hybridMultilevel"/>
    <w:tmpl w:val="B3C62A86"/>
    <w:lvl w:ilvl="0" w:tplc="38EC2BEC">
      <w:start w:val="1"/>
      <w:numFmt w:val="bullet"/>
      <w:lvlText w:val="o"/>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48940A3"/>
    <w:multiLevelType w:val="hybridMultilevel"/>
    <w:tmpl w:val="F9549A04"/>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220C94"/>
    <w:multiLevelType w:val="hybridMultilevel"/>
    <w:tmpl w:val="CD026C72"/>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31" w15:restartNumberingAfterBreak="0">
    <w:nsid w:val="73AD01F1"/>
    <w:multiLevelType w:val="hybridMultilevel"/>
    <w:tmpl w:val="381613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74A1AFC"/>
    <w:multiLevelType w:val="hybridMultilevel"/>
    <w:tmpl w:val="DEA27726"/>
    <w:lvl w:ilvl="0" w:tplc="38EC2BEC">
      <w:start w:val="1"/>
      <w:numFmt w:val="bullet"/>
      <w:lvlText w:val="o"/>
      <w:lvlJc w:val="left"/>
      <w:pPr>
        <w:ind w:left="360" w:hanging="360"/>
      </w:pPr>
      <w:rPr>
        <w:rFonts w:ascii="Courier New" w:hAnsi="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0E091B"/>
    <w:multiLevelType w:val="hybridMultilevel"/>
    <w:tmpl w:val="1658B27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6E7945"/>
    <w:multiLevelType w:val="hybridMultilevel"/>
    <w:tmpl w:val="956A9E74"/>
    <w:lvl w:ilvl="0" w:tplc="0C0A0001">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2120644041">
    <w:abstractNumId w:val="12"/>
  </w:num>
  <w:num w:numId="2" w16cid:durableId="1898710002">
    <w:abstractNumId w:val="8"/>
  </w:num>
  <w:num w:numId="3" w16cid:durableId="495069786">
    <w:abstractNumId w:val="30"/>
  </w:num>
  <w:num w:numId="4" w16cid:durableId="1718628120">
    <w:abstractNumId w:val="24"/>
  </w:num>
  <w:num w:numId="5" w16cid:durableId="1252809919">
    <w:abstractNumId w:val="15"/>
  </w:num>
  <w:num w:numId="6" w16cid:durableId="1443651348">
    <w:abstractNumId w:val="0"/>
  </w:num>
  <w:num w:numId="7" w16cid:durableId="1111128343">
    <w:abstractNumId w:val="14"/>
  </w:num>
  <w:num w:numId="8" w16cid:durableId="541869953">
    <w:abstractNumId w:val="29"/>
  </w:num>
  <w:num w:numId="9" w16cid:durableId="1564675075">
    <w:abstractNumId w:val="26"/>
  </w:num>
  <w:num w:numId="10" w16cid:durableId="800684276">
    <w:abstractNumId w:val="33"/>
  </w:num>
  <w:num w:numId="11" w16cid:durableId="1053502950">
    <w:abstractNumId w:val="18"/>
  </w:num>
  <w:num w:numId="12" w16cid:durableId="1415858861">
    <w:abstractNumId w:val="5"/>
  </w:num>
  <w:num w:numId="13" w16cid:durableId="1763603882">
    <w:abstractNumId w:val="25"/>
  </w:num>
  <w:num w:numId="14" w16cid:durableId="1499881456">
    <w:abstractNumId w:val="23"/>
  </w:num>
  <w:num w:numId="15" w16cid:durableId="704643829">
    <w:abstractNumId w:val="6"/>
  </w:num>
  <w:num w:numId="16" w16cid:durableId="1157039451">
    <w:abstractNumId w:val="9"/>
  </w:num>
  <w:num w:numId="17" w16cid:durableId="1453985418">
    <w:abstractNumId w:val="27"/>
  </w:num>
  <w:num w:numId="18" w16cid:durableId="400031900">
    <w:abstractNumId w:val="10"/>
  </w:num>
  <w:num w:numId="19" w16cid:durableId="1103837527">
    <w:abstractNumId w:val="2"/>
  </w:num>
  <w:num w:numId="20" w16cid:durableId="200284602">
    <w:abstractNumId w:val="28"/>
  </w:num>
  <w:num w:numId="21" w16cid:durableId="1228760783">
    <w:abstractNumId w:val="21"/>
  </w:num>
  <w:num w:numId="22" w16cid:durableId="531262733">
    <w:abstractNumId w:val="3"/>
  </w:num>
  <w:num w:numId="23" w16cid:durableId="1597983768">
    <w:abstractNumId w:val="34"/>
  </w:num>
  <w:num w:numId="24" w16cid:durableId="244803267">
    <w:abstractNumId w:val="1"/>
  </w:num>
  <w:num w:numId="25" w16cid:durableId="1769306015">
    <w:abstractNumId w:val="20"/>
  </w:num>
  <w:num w:numId="26" w16cid:durableId="821890380">
    <w:abstractNumId w:val="22"/>
  </w:num>
  <w:num w:numId="27" w16cid:durableId="1177962103">
    <w:abstractNumId w:val="11"/>
  </w:num>
  <w:num w:numId="28" w16cid:durableId="661856636">
    <w:abstractNumId w:val="35"/>
  </w:num>
  <w:num w:numId="29" w16cid:durableId="1833984014">
    <w:abstractNumId w:val="16"/>
  </w:num>
  <w:num w:numId="30" w16cid:durableId="147094796">
    <w:abstractNumId w:val="4"/>
  </w:num>
  <w:num w:numId="31" w16cid:durableId="1841890410">
    <w:abstractNumId w:val="19"/>
  </w:num>
  <w:num w:numId="32" w16cid:durableId="75980225">
    <w:abstractNumId w:val="31"/>
  </w:num>
  <w:num w:numId="33" w16cid:durableId="1286427301">
    <w:abstractNumId w:val="17"/>
  </w:num>
  <w:num w:numId="34" w16cid:durableId="920528404">
    <w:abstractNumId w:val="32"/>
  </w:num>
  <w:num w:numId="35" w16cid:durableId="2022509996">
    <w:abstractNumId w:val="13"/>
  </w:num>
  <w:num w:numId="36" w16cid:durableId="69850989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ryjWgCKBFAuyfSz4JTyZ2EkRCN3BGjggS38cLqLJ0+hx8cFqQICc6xiqx4KNxSHJ7xrZQcVVcFO6gemNxyQ9sg==" w:salt="gFHUAyc5y1bUUK7ZHEwko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A8F"/>
    <w:rsid w:val="00013E7E"/>
    <w:rsid w:val="000143DD"/>
    <w:rsid w:val="00016911"/>
    <w:rsid w:val="0002298A"/>
    <w:rsid w:val="00025BA6"/>
    <w:rsid w:val="00025D09"/>
    <w:rsid w:val="0002692D"/>
    <w:rsid w:val="00027752"/>
    <w:rsid w:val="00041114"/>
    <w:rsid w:val="00047125"/>
    <w:rsid w:val="00047890"/>
    <w:rsid w:val="00051DE4"/>
    <w:rsid w:val="00052F38"/>
    <w:rsid w:val="000540C5"/>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3960"/>
    <w:rsid w:val="00134C06"/>
    <w:rsid w:val="001363C9"/>
    <w:rsid w:val="0014002E"/>
    <w:rsid w:val="001413EF"/>
    <w:rsid w:val="00141E6E"/>
    <w:rsid w:val="001446A0"/>
    <w:rsid w:val="0014590D"/>
    <w:rsid w:val="00147D59"/>
    <w:rsid w:val="00150741"/>
    <w:rsid w:val="001513E0"/>
    <w:rsid w:val="00151596"/>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12F8"/>
    <w:rsid w:val="001D3EFE"/>
    <w:rsid w:val="001D4EA5"/>
    <w:rsid w:val="001D5E1A"/>
    <w:rsid w:val="001D6BE0"/>
    <w:rsid w:val="001E02CC"/>
    <w:rsid w:val="001E1607"/>
    <w:rsid w:val="001E761F"/>
    <w:rsid w:val="001F2C80"/>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55C7D"/>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5F3F"/>
    <w:rsid w:val="002C7C55"/>
    <w:rsid w:val="002D071A"/>
    <w:rsid w:val="002D4EE8"/>
    <w:rsid w:val="002D6F18"/>
    <w:rsid w:val="002E2323"/>
    <w:rsid w:val="002E5957"/>
    <w:rsid w:val="002F0327"/>
    <w:rsid w:val="002F1EBF"/>
    <w:rsid w:val="002F2681"/>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4D76"/>
    <w:rsid w:val="00367B55"/>
    <w:rsid w:val="00370599"/>
    <w:rsid w:val="0037231D"/>
    <w:rsid w:val="0037342B"/>
    <w:rsid w:val="00374502"/>
    <w:rsid w:val="0037470A"/>
    <w:rsid w:val="003807AF"/>
    <w:rsid w:val="0038253C"/>
    <w:rsid w:val="00382E8F"/>
    <w:rsid w:val="00385D65"/>
    <w:rsid w:val="003864F3"/>
    <w:rsid w:val="00396482"/>
    <w:rsid w:val="00396BAB"/>
    <w:rsid w:val="003A71EA"/>
    <w:rsid w:val="003B018F"/>
    <w:rsid w:val="003B38AC"/>
    <w:rsid w:val="003B4A94"/>
    <w:rsid w:val="003B684B"/>
    <w:rsid w:val="003B7330"/>
    <w:rsid w:val="003B76B3"/>
    <w:rsid w:val="003C114A"/>
    <w:rsid w:val="003C4B99"/>
    <w:rsid w:val="003D0468"/>
    <w:rsid w:val="003D2874"/>
    <w:rsid w:val="003D53FE"/>
    <w:rsid w:val="003D6824"/>
    <w:rsid w:val="003E2D9D"/>
    <w:rsid w:val="003E5290"/>
    <w:rsid w:val="003E787A"/>
    <w:rsid w:val="003E7FF1"/>
    <w:rsid w:val="003F03ED"/>
    <w:rsid w:val="003F1E1F"/>
    <w:rsid w:val="003F5EB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41B3F"/>
    <w:rsid w:val="00442784"/>
    <w:rsid w:val="004432EA"/>
    <w:rsid w:val="004522CA"/>
    <w:rsid w:val="00453623"/>
    <w:rsid w:val="00454A84"/>
    <w:rsid w:val="00454E10"/>
    <w:rsid w:val="004635B0"/>
    <w:rsid w:val="00476DFB"/>
    <w:rsid w:val="0048525F"/>
    <w:rsid w:val="004860FC"/>
    <w:rsid w:val="00490D53"/>
    <w:rsid w:val="00494768"/>
    <w:rsid w:val="0049786E"/>
    <w:rsid w:val="004A0D2E"/>
    <w:rsid w:val="004A16E4"/>
    <w:rsid w:val="004B0245"/>
    <w:rsid w:val="004B2395"/>
    <w:rsid w:val="004B4454"/>
    <w:rsid w:val="004B63FA"/>
    <w:rsid w:val="004B68E6"/>
    <w:rsid w:val="004B71AA"/>
    <w:rsid w:val="004B74CB"/>
    <w:rsid w:val="004B7D04"/>
    <w:rsid w:val="004C0514"/>
    <w:rsid w:val="004C1E04"/>
    <w:rsid w:val="004C3441"/>
    <w:rsid w:val="004D0E94"/>
    <w:rsid w:val="004D25B5"/>
    <w:rsid w:val="004D2923"/>
    <w:rsid w:val="004D3943"/>
    <w:rsid w:val="004D6E90"/>
    <w:rsid w:val="004E364B"/>
    <w:rsid w:val="004E4D37"/>
    <w:rsid w:val="004E61CB"/>
    <w:rsid w:val="004E702C"/>
    <w:rsid w:val="004F00AC"/>
    <w:rsid w:val="004F2332"/>
    <w:rsid w:val="00506AD9"/>
    <w:rsid w:val="00514EBE"/>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9799E"/>
    <w:rsid w:val="005A0694"/>
    <w:rsid w:val="005B0346"/>
    <w:rsid w:val="005B0AA9"/>
    <w:rsid w:val="005B0E65"/>
    <w:rsid w:val="005B316D"/>
    <w:rsid w:val="005B33E7"/>
    <w:rsid w:val="005C233B"/>
    <w:rsid w:val="005D0C1C"/>
    <w:rsid w:val="005D3A69"/>
    <w:rsid w:val="005D603A"/>
    <w:rsid w:val="005D7A4E"/>
    <w:rsid w:val="005E19B5"/>
    <w:rsid w:val="005E2B36"/>
    <w:rsid w:val="005E6047"/>
    <w:rsid w:val="005E6447"/>
    <w:rsid w:val="005F0F1D"/>
    <w:rsid w:val="005F3BCA"/>
    <w:rsid w:val="005F59DA"/>
    <w:rsid w:val="005F5A7A"/>
    <w:rsid w:val="005F74F1"/>
    <w:rsid w:val="005F763A"/>
    <w:rsid w:val="006014E1"/>
    <w:rsid w:val="00625592"/>
    <w:rsid w:val="00625BA8"/>
    <w:rsid w:val="006310F6"/>
    <w:rsid w:val="006376CE"/>
    <w:rsid w:val="00640E02"/>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0A6E"/>
    <w:rsid w:val="006C10FC"/>
    <w:rsid w:val="006C5D08"/>
    <w:rsid w:val="006C7544"/>
    <w:rsid w:val="006C7CFF"/>
    <w:rsid w:val="006D683D"/>
    <w:rsid w:val="006D7898"/>
    <w:rsid w:val="006E2523"/>
    <w:rsid w:val="006E3D55"/>
    <w:rsid w:val="006E594C"/>
    <w:rsid w:val="006E68F5"/>
    <w:rsid w:val="006E73E8"/>
    <w:rsid w:val="006F5849"/>
    <w:rsid w:val="006F6CFF"/>
    <w:rsid w:val="006F7FDF"/>
    <w:rsid w:val="00702818"/>
    <w:rsid w:val="00710B7E"/>
    <w:rsid w:val="00711017"/>
    <w:rsid w:val="00712AFB"/>
    <w:rsid w:val="0071589C"/>
    <w:rsid w:val="007200A9"/>
    <w:rsid w:val="007222F7"/>
    <w:rsid w:val="00724E6F"/>
    <w:rsid w:val="00725D5E"/>
    <w:rsid w:val="007300DE"/>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1DC4"/>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18BD"/>
    <w:rsid w:val="00822063"/>
    <w:rsid w:val="00825340"/>
    <w:rsid w:val="00826FB2"/>
    <w:rsid w:val="00830EC7"/>
    <w:rsid w:val="00831AB7"/>
    <w:rsid w:val="00831E39"/>
    <w:rsid w:val="008352CD"/>
    <w:rsid w:val="00837FE9"/>
    <w:rsid w:val="00842A6B"/>
    <w:rsid w:val="00847C5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630"/>
    <w:rsid w:val="008C18A4"/>
    <w:rsid w:val="008C3D3D"/>
    <w:rsid w:val="008C3ED9"/>
    <w:rsid w:val="008C4255"/>
    <w:rsid w:val="008D2CB8"/>
    <w:rsid w:val="008D3C4B"/>
    <w:rsid w:val="008D4576"/>
    <w:rsid w:val="008D6490"/>
    <w:rsid w:val="008D7FB9"/>
    <w:rsid w:val="008E201E"/>
    <w:rsid w:val="008E4B16"/>
    <w:rsid w:val="008E61C3"/>
    <w:rsid w:val="008E6BA1"/>
    <w:rsid w:val="008F0BF0"/>
    <w:rsid w:val="00901929"/>
    <w:rsid w:val="00901DEF"/>
    <w:rsid w:val="00905B88"/>
    <w:rsid w:val="00905C08"/>
    <w:rsid w:val="00910048"/>
    <w:rsid w:val="00912545"/>
    <w:rsid w:val="009126C9"/>
    <w:rsid w:val="00920831"/>
    <w:rsid w:val="00921573"/>
    <w:rsid w:val="00932456"/>
    <w:rsid w:val="00933BCF"/>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92092"/>
    <w:rsid w:val="00992D97"/>
    <w:rsid w:val="009A08DF"/>
    <w:rsid w:val="009A208F"/>
    <w:rsid w:val="009A4356"/>
    <w:rsid w:val="009B412C"/>
    <w:rsid w:val="009B6437"/>
    <w:rsid w:val="009B70A1"/>
    <w:rsid w:val="009C1520"/>
    <w:rsid w:val="009C2CA6"/>
    <w:rsid w:val="009C5C05"/>
    <w:rsid w:val="009C624E"/>
    <w:rsid w:val="009D5577"/>
    <w:rsid w:val="009D5B21"/>
    <w:rsid w:val="009D7F35"/>
    <w:rsid w:val="009E0666"/>
    <w:rsid w:val="009E7F86"/>
    <w:rsid w:val="009F1928"/>
    <w:rsid w:val="009F296B"/>
    <w:rsid w:val="009F53A2"/>
    <w:rsid w:val="009F65E5"/>
    <w:rsid w:val="009F6F6A"/>
    <w:rsid w:val="009F7686"/>
    <w:rsid w:val="00A0283F"/>
    <w:rsid w:val="00A04CC4"/>
    <w:rsid w:val="00A108D5"/>
    <w:rsid w:val="00A11190"/>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A63BF"/>
    <w:rsid w:val="00AA66AF"/>
    <w:rsid w:val="00AB36B0"/>
    <w:rsid w:val="00AC2520"/>
    <w:rsid w:val="00AC3768"/>
    <w:rsid w:val="00AC60D3"/>
    <w:rsid w:val="00AC73BB"/>
    <w:rsid w:val="00AD0B75"/>
    <w:rsid w:val="00AD4C2A"/>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410B2"/>
    <w:rsid w:val="00B53CED"/>
    <w:rsid w:val="00B54B68"/>
    <w:rsid w:val="00B5765F"/>
    <w:rsid w:val="00B64A27"/>
    <w:rsid w:val="00B701F2"/>
    <w:rsid w:val="00B73090"/>
    <w:rsid w:val="00B73A94"/>
    <w:rsid w:val="00B84070"/>
    <w:rsid w:val="00B8460B"/>
    <w:rsid w:val="00B87F06"/>
    <w:rsid w:val="00B920FB"/>
    <w:rsid w:val="00B936C0"/>
    <w:rsid w:val="00B93FB2"/>
    <w:rsid w:val="00BA00B8"/>
    <w:rsid w:val="00BA1E71"/>
    <w:rsid w:val="00BA2A74"/>
    <w:rsid w:val="00BA40BE"/>
    <w:rsid w:val="00BA5E7E"/>
    <w:rsid w:val="00BB1FF2"/>
    <w:rsid w:val="00BB24FA"/>
    <w:rsid w:val="00BB3291"/>
    <w:rsid w:val="00BB34C8"/>
    <w:rsid w:val="00BB433F"/>
    <w:rsid w:val="00BB4FC2"/>
    <w:rsid w:val="00BB5B7D"/>
    <w:rsid w:val="00BC07C9"/>
    <w:rsid w:val="00BC0BD6"/>
    <w:rsid w:val="00BC18A0"/>
    <w:rsid w:val="00BC3CC0"/>
    <w:rsid w:val="00BC5C75"/>
    <w:rsid w:val="00BD0912"/>
    <w:rsid w:val="00BD1EA5"/>
    <w:rsid w:val="00BD4EF9"/>
    <w:rsid w:val="00BD6569"/>
    <w:rsid w:val="00BD6588"/>
    <w:rsid w:val="00BD7070"/>
    <w:rsid w:val="00BE1F61"/>
    <w:rsid w:val="00BF2420"/>
    <w:rsid w:val="00BF50A8"/>
    <w:rsid w:val="00BF5782"/>
    <w:rsid w:val="00BF6025"/>
    <w:rsid w:val="00BF6FAB"/>
    <w:rsid w:val="00C040D4"/>
    <w:rsid w:val="00C062E0"/>
    <w:rsid w:val="00C11235"/>
    <w:rsid w:val="00C11CB4"/>
    <w:rsid w:val="00C1379C"/>
    <w:rsid w:val="00C15DAE"/>
    <w:rsid w:val="00C161E9"/>
    <w:rsid w:val="00C204AD"/>
    <w:rsid w:val="00C255B8"/>
    <w:rsid w:val="00C27BE1"/>
    <w:rsid w:val="00C347AB"/>
    <w:rsid w:val="00C34D24"/>
    <w:rsid w:val="00C428B3"/>
    <w:rsid w:val="00C4586A"/>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A620D"/>
    <w:rsid w:val="00CB0423"/>
    <w:rsid w:val="00CB3364"/>
    <w:rsid w:val="00CB5A73"/>
    <w:rsid w:val="00CB5F5D"/>
    <w:rsid w:val="00CC553C"/>
    <w:rsid w:val="00CC641C"/>
    <w:rsid w:val="00CD0F05"/>
    <w:rsid w:val="00CD4AB7"/>
    <w:rsid w:val="00CD4FFD"/>
    <w:rsid w:val="00CD6785"/>
    <w:rsid w:val="00CE171A"/>
    <w:rsid w:val="00CE27C2"/>
    <w:rsid w:val="00CE4CB1"/>
    <w:rsid w:val="00CE6665"/>
    <w:rsid w:val="00CE6BD6"/>
    <w:rsid w:val="00CF1869"/>
    <w:rsid w:val="00CF3168"/>
    <w:rsid w:val="00CF75C8"/>
    <w:rsid w:val="00D01568"/>
    <w:rsid w:val="00D016A3"/>
    <w:rsid w:val="00D0458A"/>
    <w:rsid w:val="00D06289"/>
    <w:rsid w:val="00D1208B"/>
    <w:rsid w:val="00D14691"/>
    <w:rsid w:val="00D15A21"/>
    <w:rsid w:val="00D16049"/>
    <w:rsid w:val="00D1726F"/>
    <w:rsid w:val="00D254B9"/>
    <w:rsid w:val="00D308C7"/>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F4C"/>
    <w:rsid w:val="00D900D3"/>
    <w:rsid w:val="00D9162E"/>
    <w:rsid w:val="00D93FD2"/>
    <w:rsid w:val="00DA2546"/>
    <w:rsid w:val="00DA26EA"/>
    <w:rsid w:val="00DA46E8"/>
    <w:rsid w:val="00DB066D"/>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7D2"/>
    <w:rsid w:val="00E11E67"/>
    <w:rsid w:val="00E121DA"/>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0C36"/>
    <w:rsid w:val="00E73728"/>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34D82"/>
    <w:rsid w:val="00F36FD7"/>
    <w:rsid w:val="00F41966"/>
    <w:rsid w:val="00F461C9"/>
    <w:rsid w:val="00F50EFF"/>
    <w:rsid w:val="00F529F8"/>
    <w:rsid w:val="00F5391D"/>
    <w:rsid w:val="00F55F30"/>
    <w:rsid w:val="00F61F5C"/>
    <w:rsid w:val="00F645A2"/>
    <w:rsid w:val="00F709F3"/>
    <w:rsid w:val="00F72DC3"/>
    <w:rsid w:val="00F75F54"/>
    <w:rsid w:val="00F83339"/>
    <w:rsid w:val="00F85A84"/>
    <w:rsid w:val="00F90071"/>
    <w:rsid w:val="00FA1E40"/>
    <w:rsid w:val="00FA6476"/>
    <w:rsid w:val="00FA6660"/>
    <w:rsid w:val="00FA704D"/>
    <w:rsid w:val="00FA7EED"/>
    <w:rsid w:val="00FB0DAC"/>
    <w:rsid w:val="00FB3C39"/>
    <w:rsid w:val="00FB42D2"/>
    <w:rsid w:val="00FB57DE"/>
    <w:rsid w:val="00FC62D9"/>
    <w:rsid w:val="00FD04DB"/>
    <w:rsid w:val="00FE026E"/>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9A345E9A-4E7C-4893-8588-C5E5F4D1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76"/>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803D3-1DD1-460F-95AE-A2B863031F48}">
  <ds:schemaRefs>
    <ds:schemaRef ds:uri="http://schemas.openxmlformats.org/package/2006/metadata/core-properties"/>
    <ds:schemaRef ds:uri="9707c642-d1df-45fe-b395-326923c74b3b"/>
    <ds:schemaRef ds:uri="http://schemas.microsoft.com/office/infopath/2007/PartnerControls"/>
    <ds:schemaRef ds:uri="http://purl.org/dc/dcmitype/"/>
    <ds:schemaRef ds:uri="http://www.w3.org/XML/1998/namespace"/>
    <ds:schemaRef ds:uri="http://schemas.microsoft.com/sharepoint/v3"/>
    <ds:schemaRef ds:uri="http://purl.org/dc/elements/1.1/"/>
    <ds:schemaRef ds:uri="http://schemas.microsoft.com/office/2006/documentManagement/types"/>
    <ds:schemaRef ds:uri="01ba4077-738e-4b61-bc10-87d72414afd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A454D-2482-4369-80AA-BF7A49C73579}">
  <ds:schemaRefs>
    <ds:schemaRef ds:uri="http://schemas.microsoft.com/sharepoint/v3/contenttype/forms"/>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4027</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79</cp:revision>
  <dcterms:created xsi:type="dcterms:W3CDTF">2024-06-27T19:04:00Z</dcterms:created>
  <dcterms:modified xsi:type="dcterms:W3CDTF">2024-07-16T10:58:00Z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